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A1EF9" w14:textId="2006F09C" w:rsidR="0054325F" w:rsidRPr="0060306E" w:rsidRDefault="00E31102">
      <w:pPr>
        <w:spacing w:before="50" w:after="0"/>
        <w:jc w:val="center"/>
      </w:pPr>
      <w:r w:rsidRPr="0060306E">
        <w:rPr>
          <w:b/>
          <w:color w:val="000000"/>
        </w:rPr>
        <w:t xml:space="preserve">UCHWAŁA Nr </w:t>
      </w:r>
      <w:r w:rsidR="00295A58" w:rsidRPr="0060306E">
        <w:rPr>
          <w:b/>
          <w:color w:val="000000"/>
        </w:rPr>
        <w:t>………..</w:t>
      </w:r>
    </w:p>
    <w:p w14:paraId="7F02EEE0" w14:textId="69A48878" w:rsidR="0054325F" w:rsidRPr="0060306E" w:rsidRDefault="00E31102">
      <w:pPr>
        <w:spacing w:after="0"/>
        <w:jc w:val="center"/>
      </w:pPr>
      <w:r w:rsidRPr="0060306E">
        <w:rPr>
          <w:b/>
          <w:color w:val="000000"/>
        </w:rPr>
        <w:t xml:space="preserve">RADY POWIATU </w:t>
      </w:r>
      <w:r w:rsidR="00295A58" w:rsidRPr="0060306E">
        <w:rPr>
          <w:b/>
          <w:color w:val="000000"/>
        </w:rPr>
        <w:t>IŁAWSKIEGO</w:t>
      </w:r>
    </w:p>
    <w:p w14:paraId="2E92FEF6" w14:textId="5BE4EC2A" w:rsidR="0054325F" w:rsidRPr="0060306E" w:rsidRDefault="00E31102">
      <w:pPr>
        <w:spacing w:before="80" w:after="0"/>
        <w:jc w:val="center"/>
      </w:pPr>
      <w:r w:rsidRPr="0060306E">
        <w:rPr>
          <w:b/>
          <w:color w:val="000000"/>
        </w:rPr>
        <w:t xml:space="preserve">z dnia </w:t>
      </w:r>
      <w:r w:rsidR="00295A58" w:rsidRPr="0060306E">
        <w:rPr>
          <w:b/>
          <w:color w:val="000000"/>
        </w:rPr>
        <w:t>…………………..</w:t>
      </w:r>
      <w:r w:rsidRPr="0060306E">
        <w:rPr>
          <w:b/>
          <w:color w:val="000000"/>
        </w:rPr>
        <w:t xml:space="preserve"> r.</w:t>
      </w:r>
    </w:p>
    <w:p w14:paraId="584BF94F" w14:textId="3B1C05AB" w:rsidR="0054325F" w:rsidRPr="0060306E" w:rsidRDefault="00E31102">
      <w:pPr>
        <w:spacing w:before="80" w:after="0"/>
        <w:jc w:val="center"/>
      </w:pPr>
      <w:r w:rsidRPr="0060306E">
        <w:rPr>
          <w:b/>
          <w:color w:val="000000"/>
        </w:rPr>
        <w:t xml:space="preserve">w sprawie określenia zasad udzielania dotacji na prace konserwatorskie, restauratorskie i roboty budowlane przy zabytkach wpisanych do rejestru zabytków lub znajdujących się w gminnej ewidencji </w:t>
      </w:r>
      <w:bookmarkStart w:id="0" w:name="_GoBack"/>
      <w:bookmarkEnd w:id="0"/>
      <w:r w:rsidRPr="0060306E">
        <w:rPr>
          <w:b/>
          <w:color w:val="000000"/>
        </w:rPr>
        <w:t>zabytków, położonych l</w:t>
      </w:r>
      <w:r w:rsidR="00295A58" w:rsidRPr="0060306E">
        <w:rPr>
          <w:b/>
          <w:color w:val="000000"/>
        </w:rPr>
        <w:t>ub znajdujących się na terenie p</w:t>
      </w:r>
      <w:r w:rsidRPr="0060306E">
        <w:rPr>
          <w:b/>
          <w:color w:val="000000"/>
        </w:rPr>
        <w:t xml:space="preserve">owiatu </w:t>
      </w:r>
      <w:r w:rsidR="00295A58" w:rsidRPr="0060306E">
        <w:rPr>
          <w:b/>
          <w:color w:val="000000"/>
        </w:rPr>
        <w:t>iławskiego</w:t>
      </w:r>
      <w:r w:rsidRPr="0060306E">
        <w:rPr>
          <w:b/>
          <w:color w:val="000000"/>
        </w:rPr>
        <w:t>.</w:t>
      </w:r>
    </w:p>
    <w:p w14:paraId="75A832A6" w14:textId="42B281E6" w:rsidR="0054325F" w:rsidRPr="0060306E" w:rsidRDefault="00E31102">
      <w:pPr>
        <w:spacing w:before="80" w:after="240"/>
        <w:jc w:val="center"/>
      </w:pPr>
      <w:r w:rsidRPr="0060306E">
        <w:rPr>
          <w:color w:val="000000"/>
        </w:rPr>
        <w:t xml:space="preserve">Na podstawie </w:t>
      </w:r>
      <w:r w:rsidRPr="0060306E">
        <w:rPr>
          <w:color w:val="1B1B1B"/>
        </w:rPr>
        <w:t>art. 12 pkt 11</w:t>
      </w:r>
      <w:r w:rsidRPr="0060306E">
        <w:rPr>
          <w:color w:val="000000"/>
        </w:rPr>
        <w:t xml:space="preserve"> ustawy z dnia 5 czerwca 1998 r. o samor</w:t>
      </w:r>
      <w:r w:rsidR="00295A58" w:rsidRPr="0060306E">
        <w:rPr>
          <w:color w:val="000000"/>
        </w:rPr>
        <w:t>ządzie powiatowym (</w:t>
      </w:r>
      <w:proofErr w:type="spellStart"/>
      <w:r w:rsidR="00295A58" w:rsidRPr="0060306E">
        <w:rPr>
          <w:color w:val="000000"/>
        </w:rPr>
        <w:t>t.j</w:t>
      </w:r>
      <w:proofErr w:type="spellEnd"/>
      <w:r w:rsidR="00295A58" w:rsidRPr="0060306E">
        <w:rPr>
          <w:color w:val="000000"/>
        </w:rPr>
        <w:t>. Dz. U. z 2022</w:t>
      </w:r>
      <w:r w:rsidRPr="0060306E">
        <w:rPr>
          <w:color w:val="000000"/>
        </w:rPr>
        <w:t xml:space="preserve"> r. poz. </w:t>
      </w:r>
      <w:r w:rsidR="00295A58" w:rsidRPr="0060306E">
        <w:rPr>
          <w:color w:val="000000"/>
        </w:rPr>
        <w:t>1526</w:t>
      </w:r>
      <w:r w:rsidRPr="0060306E">
        <w:rPr>
          <w:color w:val="000000"/>
        </w:rPr>
        <w:t xml:space="preserve">) oraz </w:t>
      </w:r>
      <w:r w:rsidRPr="0060306E">
        <w:rPr>
          <w:color w:val="1B1B1B"/>
        </w:rPr>
        <w:t>art. 81</w:t>
      </w:r>
      <w:r w:rsidRPr="0060306E">
        <w:rPr>
          <w:color w:val="000000"/>
        </w:rPr>
        <w:t xml:space="preserve"> ustawy z dnia 23 lipca 2003 r. o ochronie zabytków i opi</w:t>
      </w:r>
      <w:r w:rsidR="00295A58" w:rsidRPr="0060306E">
        <w:rPr>
          <w:color w:val="000000"/>
        </w:rPr>
        <w:t>ece nad zabytkami (Dz. U. z 2022</w:t>
      </w:r>
      <w:r w:rsidRPr="0060306E">
        <w:rPr>
          <w:color w:val="000000"/>
        </w:rPr>
        <w:t xml:space="preserve"> r. poz. </w:t>
      </w:r>
      <w:r w:rsidR="00295A58" w:rsidRPr="0060306E">
        <w:rPr>
          <w:color w:val="000000"/>
        </w:rPr>
        <w:t>840)</w:t>
      </w:r>
      <w:r w:rsidRPr="0060306E">
        <w:rPr>
          <w:color w:val="000000"/>
        </w:rPr>
        <w:t xml:space="preserve"> Rada Powiatu </w:t>
      </w:r>
      <w:r w:rsidR="00295A58" w:rsidRPr="0060306E">
        <w:rPr>
          <w:color w:val="000000"/>
        </w:rPr>
        <w:t>Iławskiego</w:t>
      </w:r>
      <w:r w:rsidRPr="0060306E">
        <w:rPr>
          <w:color w:val="000000"/>
        </w:rPr>
        <w:t xml:space="preserve"> uchwala, co następuje:</w:t>
      </w:r>
    </w:p>
    <w:p w14:paraId="50ABFA2C" w14:textId="57394303" w:rsidR="0054325F" w:rsidRPr="0060306E" w:rsidRDefault="00E31102">
      <w:pPr>
        <w:spacing w:before="26" w:after="240"/>
        <w:jc w:val="both"/>
      </w:pPr>
      <w:r w:rsidRPr="0060306E">
        <w:rPr>
          <w:b/>
          <w:color w:val="000000"/>
        </w:rPr>
        <w:t>§  1. </w:t>
      </w:r>
      <w:r w:rsidRPr="0060306E">
        <w:rPr>
          <w:color w:val="000000"/>
        </w:rPr>
        <w:t>Uchwała określa zasady udzielania dotacji na prace konserwatorskie, restauratorskie i roboty budowlane przy zabytkach wpisanych do rejestru zabytków lub znajdujących się w gminnej ewidencji z</w:t>
      </w:r>
      <w:r w:rsidR="00295A58" w:rsidRPr="0060306E">
        <w:rPr>
          <w:color w:val="000000"/>
        </w:rPr>
        <w:t>abytków, położonych na terenie p</w:t>
      </w:r>
      <w:r w:rsidRPr="0060306E">
        <w:rPr>
          <w:color w:val="000000"/>
        </w:rPr>
        <w:t xml:space="preserve">owiatu </w:t>
      </w:r>
      <w:r w:rsidR="00295A58" w:rsidRPr="0060306E">
        <w:rPr>
          <w:color w:val="000000"/>
        </w:rPr>
        <w:t>iławskiego</w:t>
      </w:r>
      <w:r w:rsidRPr="0060306E">
        <w:rPr>
          <w:color w:val="000000"/>
        </w:rPr>
        <w:t>.</w:t>
      </w:r>
    </w:p>
    <w:p w14:paraId="70A94B2A" w14:textId="77777777" w:rsidR="0054325F" w:rsidRPr="0060306E" w:rsidRDefault="00E31102">
      <w:pPr>
        <w:spacing w:before="26" w:after="240"/>
        <w:jc w:val="both"/>
      </w:pPr>
      <w:r w:rsidRPr="0060306E">
        <w:rPr>
          <w:b/>
          <w:color w:val="000000"/>
        </w:rPr>
        <w:t>§  2. </w:t>
      </w:r>
      <w:r w:rsidRPr="0060306E">
        <w:rPr>
          <w:color w:val="000000"/>
        </w:rPr>
        <w:t xml:space="preserve">Dotacja na prace konserwatorskie, restauratorskie i roboty budowlane przy zabytkach może obejmować nakłady konieczne na prace w zakresie określonym w </w:t>
      </w:r>
      <w:r w:rsidRPr="0060306E">
        <w:rPr>
          <w:color w:val="1B1B1B"/>
        </w:rPr>
        <w:t>art. 77</w:t>
      </w:r>
      <w:r w:rsidRPr="0060306E">
        <w:rPr>
          <w:color w:val="000000"/>
        </w:rPr>
        <w:t xml:space="preserve"> ustawy z dnia 23 lipca 2003 r. o ochronie zabytków i opiece nad zabytkami.</w:t>
      </w:r>
    </w:p>
    <w:p w14:paraId="29B57AA7" w14:textId="77777777" w:rsidR="0054325F" w:rsidRPr="0060306E" w:rsidRDefault="00E31102">
      <w:pPr>
        <w:spacing w:before="26" w:after="240"/>
        <w:jc w:val="both"/>
      </w:pPr>
      <w:r w:rsidRPr="0060306E">
        <w:rPr>
          <w:b/>
          <w:color w:val="000000"/>
        </w:rPr>
        <w:t>§  3. </w:t>
      </w:r>
      <w:r w:rsidRPr="0060306E">
        <w:rPr>
          <w:color w:val="000000"/>
        </w:rPr>
        <w:t>O dotację ubiegać się może osoba fizyczna lub jednostka organizacyjna posiadająca tytuł prawny do zabytku, o którym mowa w § 1</w:t>
      </w:r>
      <w:r w:rsidRPr="0060306E">
        <w:rPr>
          <w:b/>
          <w:color w:val="000000"/>
        </w:rPr>
        <w:t xml:space="preserve">, </w:t>
      </w:r>
      <w:r w:rsidRPr="0060306E">
        <w:rPr>
          <w:color w:val="000000"/>
        </w:rPr>
        <w:t>wynikający z prawa własności, użytkowania wieczystego, trwałego zarządu, ograniczonego prawa rzeczowego albo stosunku zobowiązaniowego.</w:t>
      </w:r>
    </w:p>
    <w:p w14:paraId="322F1DD4" w14:textId="77777777" w:rsidR="0054325F" w:rsidRPr="0060306E" w:rsidRDefault="00E31102">
      <w:pPr>
        <w:spacing w:before="26" w:after="0"/>
        <w:jc w:val="both"/>
      </w:pPr>
      <w:r w:rsidRPr="0060306E">
        <w:rPr>
          <w:b/>
          <w:color w:val="000000"/>
        </w:rPr>
        <w:t>§  4. </w:t>
      </w:r>
    </w:p>
    <w:p w14:paraId="54981A97" w14:textId="6B2880ED" w:rsidR="0054325F" w:rsidRPr="0060306E" w:rsidRDefault="00E31102">
      <w:pPr>
        <w:spacing w:before="26" w:after="0"/>
        <w:jc w:val="both"/>
      </w:pPr>
      <w:r w:rsidRPr="0060306E">
        <w:rPr>
          <w:color w:val="000000"/>
        </w:rPr>
        <w:t xml:space="preserve">1. Dotacja z budżetu Powiatu </w:t>
      </w:r>
      <w:r w:rsidR="00295A58" w:rsidRPr="0060306E">
        <w:rPr>
          <w:color w:val="000000"/>
        </w:rPr>
        <w:t>Iławskiego</w:t>
      </w:r>
      <w:r w:rsidRPr="0060306E">
        <w:rPr>
          <w:color w:val="000000"/>
        </w:rPr>
        <w:t xml:space="preserve">, w zakresie określonym w § 2, może być udzielona w wysokości do </w:t>
      </w:r>
      <w:r w:rsidR="00295A58" w:rsidRPr="0060306E">
        <w:rPr>
          <w:color w:val="000000"/>
        </w:rPr>
        <w:br/>
        <w:t>100</w:t>
      </w:r>
      <w:r w:rsidRPr="0060306E">
        <w:rPr>
          <w:color w:val="000000"/>
        </w:rPr>
        <w:t xml:space="preserve"> % nakładów koniecznych na wykonanie prac konserwatorskich, restauratorskich lub robót budowlanych przy zabytku wpisanym do rejestru zabytków lub znajdującym się w gminnej ewidencji zabytków.</w:t>
      </w:r>
    </w:p>
    <w:p w14:paraId="6A41051E" w14:textId="7135E950" w:rsidR="0054325F" w:rsidRPr="0060306E" w:rsidRDefault="00E31102">
      <w:pPr>
        <w:spacing w:before="26" w:after="0"/>
        <w:jc w:val="both"/>
      </w:pPr>
      <w:r w:rsidRPr="0060306E">
        <w:rPr>
          <w:color w:val="000000"/>
        </w:rPr>
        <w:t xml:space="preserve">2. Łączna kwota dotacji udzielonych ze środków publicznych tj. z budżetu Powiatu </w:t>
      </w:r>
      <w:r w:rsidR="00295A58" w:rsidRPr="0060306E">
        <w:rPr>
          <w:color w:val="000000"/>
        </w:rPr>
        <w:t>Iławskiego</w:t>
      </w:r>
      <w:r w:rsidRPr="0060306E">
        <w:rPr>
          <w:color w:val="000000"/>
        </w:rPr>
        <w:t xml:space="preserve"> i innych źródeł publicznych na dofinansowanie prac lub robót przy zabytku, nie może przekraczać wysokości 100 % nakładów koniecznych na wykonanie tych prac lub robót.</w:t>
      </w:r>
    </w:p>
    <w:p w14:paraId="5B6E502D" w14:textId="77777777" w:rsidR="0054325F" w:rsidRPr="0060306E" w:rsidRDefault="00E31102">
      <w:pPr>
        <w:spacing w:before="26" w:after="0"/>
        <w:jc w:val="both"/>
      </w:pPr>
      <w:r w:rsidRPr="0060306E">
        <w:rPr>
          <w:b/>
          <w:color w:val="000000"/>
        </w:rPr>
        <w:t>§  5. </w:t>
      </w:r>
    </w:p>
    <w:p w14:paraId="3206A6FD" w14:textId="77777777" w:rsidR="0054325F" w:rsidRPr="0060306E" w:rsidRDefault="00E31102">
      <w:pPr>
        <w:spacing w:before="26" w:after="0"/>
        <w:jc w:val="both"/>
      </w:pPr>
      <w:r w:rsidRPr="0060306E">
        <w:rPr>
          <w:color w:val="000000"/>
        </w:rPr>
        <w:t>1. Wniosek o udzielenie dotacji winien zawierać:</w:t>
      </w:r>
    </w:p>
    <w:p w14:paraId="44410D2E" w14:textId="77777777" w:rsidR="0054325F" w:rsidRPr="0060306E" w:rsidRDefault="00E31102">
      <w:pPr>
        <w:spacing w:before="26" w:after="0"/>
        <w:ind w:left="373"/>
        <w:jc w:val="both"/>
      </w:pPr>
      <w:r w:rsidRPr="0060306E">
        <w:rPr>
          <w:color w:val="000000"/>
        </w:rPr>
        <w:t>1) dane wnioskodawcy: imię, nazwisko miejsce zamieszkania lub nazwę, siedzibę i adres jednostki organizacyjnej, dane do kontaktu,</w:t>
      </w:r>
    </w:p>
    <w:p w14:paraId="0EA36C50" w14:textId="77777777" w:rsidR="0054325F" w:rsidRPr="0060306E" w:rsidRDefault="00E31102">
      <w:pPr>
        <w:spacing w:before="26" w:after="0"/>
        <w:ind w:left="373"/>
        <w:jc w:val="both"/>
      </w:pPr>
      <w:r w:rsidRPr="0060306E">
        <w:rPr>
          <w:color w:val="000000"/>
        </w:rPr>
        <w:t>2) dane o przedsięwzięciu: nazwę, lokalizację, szczegółowy opis - zakres i rodzaj prac, spodziewany efekt rzeczowy, planowany termin wykonania,</w:t>
      </w:r>
    </w:p>
    <w:p w14:paraId="2E7F014B" w14:textId="77777777" w:rsidR="0054325F" w:rsidRPr="0060306E" w:rsidRDefault="00E31102">
      <w:pPr>
        <w:spacing w:before="26" w:after="0"/>
        <w:ind w:left="373"/>
        <w:jc w:val="both"/>
      </w:pPr>
      <w:r w:rsidRPr="0060306E">
        <w:rPr>
          <w:color w:val="000000"/>
        </w:rPr>
        <w:t>3) budżet przedsięwzięcia: koszt całkowity, kwota dotacji, wykaz prac wykonanych przy zabytku w okresie 3 lat poprzedzających dzień złożenia wniosku,</w:t>
      </w:r>
    </w:p>
    <w:p w14:paraId="596177FB" w14:textId="77777777" w:rsidR="0054325F" w:rsidRPr="0060306E" w:rsidRDefault="00E31102">
      <w:pPr>
        <w:spacing w:before="26" w:after="0"/>
        <w:ind w:left="373"/>
        <w:jc w:val="both"/>
      </w:pPr>
      <w:r w:rsidRPr="0060306E">
        <w:rPr>
          <w:color w:val="000000"/>
        </w:rPr>
        <w:t>4) informację o pomocy publicznej,</w:t>
      </w:r>
    </w:p>
    <w:p w14:paraId="0B44BAF1" w14:textId="77777777" w:rsidR="0054325F" w:rsidRPr="0060306E" w:rsidRDefault="00E31102">
      <w:pPr>
        <w:spacing w:before="26" w:after="0"/>
        <w:ind w:left="373"/>
        <w:jc w:val="both"/>
      </w:pPr>
      <w:r w:rsidRPr="0060306E">
        <w:rPr>
          <w:color w:val="000000"/>
        </w:rPr>
        <w:t>5) informację o środkach publicznych przyznanych z innych źródeł na prace lub roboty objęte wnioskiem oraz informację o ubieganiu się o takie środki u innych organów mogących udzielić dotacji.</w:t>
      </w:r>
    </w:p>
    <w:p w14:paraId="66C47276" w14:textId="77777777" w:rsidR="0054325F" w:rsidRPr="0060306E" w:rsidRDefault="00E31102">
      <w:pPr>
        <w:spacing w:before="26" w:after="0"/>
        <w:jc w:val="both"/>
      </w:pPr>
      <w:r w:rsidRPr="0060306E">
        <w:rPr>
          <w:color w:val="000000"/>
        </w:rPr>
        <w:t>2. Do wniosku należy załączyć:</w:t>
      </w:r>
    </w:p>
    <w:p w14:paraId="1967FA94" w14:textId="77777777" w:rsidR="0054325F" w:rsidRPr="0060306E" w:rsidRDefault="00E31102">
      <w:pPr>
        <w:spacing w:before="26" w:after="0"/>
        <w:ind w:left="373"/>
        <w:jc w:val="both"/>
      </w:pPr>
      <w:r w:rsidRPr="0060306E">
        <w:rPr>
          <w:color w:val="000000"/>
        </w:rPr>
        <w:t>1) decyzję o wpisie zabytku do rejestru zabytków lub gminnej ewidencji zabytków,</w:t>
      </w:r>
    </w:p>
    <w:p w14:paraId="4504ADD9" w14:textId="77777777" w:rsidR="0054325F" w:rsidRPr="0060306E" w:rsidRDefault="00E31102">
      <w:pPr>
        <w:spacing w:before="26" w:after="0"/>
        <w:ind w:left="373"/>
        <w:jc w:val="both"/>
      </w:pPr>
      <w:r w:rsidRPr="0060306E">
        <w:rPr>
          <w:color w:val="000000"/>
        </w:rPr>
        <w:t>2) dokument potwierdzający posiadanie przez wnioskodawcę tytułu prawnego do zabytku,</w:t>
      </w:r>
    </w:p>
    <w:p w14:paraId="5F8E2C81" w14:textId="77777777" w:rsidR="0054325F" w:rsidRPr="0060306E" w:rsidRDefault="00E31102">
      <w:pPr>
        <w:spacing w:before="26" w:after="0"/>
        <w:ind w:left="373"/>
        <w:jc w:val="both"/>
      </w:pPr>
      <w:r w:rsidRPr="0060306E">
        <w:rPr>
          <w:color w:val="000000"/>
        </w:rPr>
        <w:t>3) pozwolenie Warmińsko-Mazurskiego Wojewódzkiego Konserwatora Zabytków na przeprowadzenie prac lub robót objętych wnioskiem,</w:t>
      </w:r>
    </w:p>
    <w:p w14:paraId="6C4E466C" w14:textId="77777777" w:rsidR="0054325F" w:rsidRPr="0060306E" w:rsidRDefault="00E31102">
      <w:pPr>
        <w:spacing w:before="26" w:after="0"/>
        <w:ind w:left="373"/>
        <w:jc w:val="both"/>
      </w:pPr>
      <w:r w:rsidRPr="0060306E">
        <w:rPr>
          <w:color w:val="000000"/>
        </w:rPr>
        <w:t>4) pozwolenie na budowę, lub potwierdzenie przyjęcia zgłoszenia przez właściwy organ administracji architektoniczno-budowlanej,</w:t>
      </w:r>
    </w:p>
    <w:p w14:paraId="11F09D37" w14:textId="77777777" w:rsidR="0054325F" w:rsidRPr="0060306E" w:rsidRDefault="00E31102">
      <w:pPr>
        <w:spacing w:before="26" w:after="0"/>
        <w:ind w:left="373"/>
        <w:jc w:val="both"/>
      </w:pPr>
      <w:r w:rsidRPr="0060306E">
        <w:rPr>
          <w:color w:val="000000"/>
        </w:rPr>
        <w:t>5) kosztorys stanowiący zestawienie kosztów przedsięwzięcia,</w:t>
      </w:r>
    </w:p>
    <w:p w14:paraId="56CC03BF" w14:textId="77777777" w:rsidR="0054325F" w:rsidRPr="0060306E" w:rsidRDefault="00E31102">
      <w:pPr>
        <w:spacing w:before="26" w:after="0"/>
        <w:ind w:left="373"/>
        <w:jc w:val="both"/>
      </w:pPr>
      <w:r w:rsidRPr="0060306E">
        <w:rPr>
          <w:color w:val="000000"/>
        </w:rPr>
        <w:t>6) dokument poświadczający prawo osoby/osób, wskazanej/wskazanych we wniosku do reprezentowania wnioskodawcy, składania oświadczeń woli i zaciągania w jego imieniu zobowiązań, w tym finansowych,</w:t>
      </w:r>
    </w:p>
    <w:p w14:paraId="6BB89C23" w14:textId="77777777" w:rsidR="0054325F" w:rsidRPr="0060306E" w:rsidRDefault="00E31102">
      <w:pPr>
        <w:spacing w:before="26" w:after="0"/>
        <w:ind w:left="373"/>
        <w:jc w:val="both"/>
      </w:pPr>
      <w:r w:rsidRPr="0060306E">
        <w:rPr>
          <w:color w:val="000000"/>
        </w:rPr>
        <w:lastRenderedPageBreak/>
        <w:t>7) aktualny odpis z właściwego rejestru, w przypadku podmiotów tam zarejestrowanych,</w:t>
      </w:r>
    </w:p>
    <w:p w14:paraId="244ADE2E" w14:textId="77777777" w:rsidR="0054325F" w:rsidRPr="0060306E" w:rsidRDefault="00E31102">
      <w:pPr>
        <w:spacing w:before="26" w:after="0"/>
        <w:ind w:left="373"/>
        <w:jc w:val="both"/>
      </w:pPr>
      <w:r w:rsidRPr="0060306E">
        <w:rPr>
          <w:color w:val="000000"/>
        </w:rPr>
        <w:t>8) dokumentację fotograficzną zabytku ukazującą jego stan zachowania.</w:t>
      </w:r>
    </w:p>
    <w:p w14:paraId="673A611A" w14:textId="77777777" w:rsidR="0054325F" w:rsidRPr="0060306E" w:rsidRDefault="00E31102">
      <w:pPr>
        <w:spacing w:before="26" w:after="0"/>
        <w:jc w:val="both"/>
      </w:pPr>
      <w:r w:rsidRPr="0060306E">
        <w:rPr>
          <w:color w:val="000000"/>
        </w:rPr>
        <w:t>3. Wzór wniosku o udzielenie dotacji stanowi załącznik do niniejszej uchwały.</w:t>
      </w:r>
    </w:p>
    <w:p w14:paraId="45AC0CD8" w14:textId="77777777" w:rsidR="0054325F" w:rsidRPr="0060306E" w:rsidRDefault="00E31102">
      <w:pPr>
        <w:spacing w:before="26" w:after="240"/>
        <w:jc w:val="both"/>
      </w:pPr>
      <w:r w:rsidRPr="0060306E">
        <w:rPr>
          <w:b/>
          <w:color w:val="000000"/>
        </w:rPr>
        <w:t>§  6. </w:t>
      </w:r>
      <w:r w:rsidRPr="0060306E">
        <w:rPr>
          <w:color w:val="000000"/>
        </w:rPr>
        <w:t xml:space="preserve">Wnioskodawcy, o którym mowa w § 3, będącym pojedynczym przedsiębiorstwem tzw. pojedynczym organizmem gospodarczym, może być przyznana dotacja, o której mowa w § 2, stanowiąca pomoc de </w:t>
      </w:r>
      <w:proofErr w:type="spellStart"/>
      <w:r w:rsidRPr="0060306E">
        <w:rPr>
          <w:color w:val="000000"/>
        </w:rPr>
        <w:t>minimis</w:t>
      </w:r>
      <w:proofErr w:type="spellEnd"/>
      <w:r w:rsidRPr="0060306E">
        <w:rPr>
          <w:color w:val="000000"/>
        </w:rPr>
        <w:t xml:space="preserve"> zgodnie, z przepisami rozporządzenia Komisji (UE) nr 1407/2013 z dnia 18 grudnia 2013 r. w sprawie stosowania </w:t>
      </w:r>
      <w:r w:rsidRPr="0060306E">
        <w:rPr>
          <w:color w:val="1B1B1B"/>
        </w:rPr>
        <w:t>art. 107</w:t>
      </w:r>
      <w:r w:rsidRPr="0060306E">
        <w:rPr>
          <w:color w:val="000000"/>
        </w:rPr>
        <w:t xml:space="preserve"> i </w:t>
      </w:r>
      <w:r w:rsidRPr="0060306E">
        <w:rPr>
          <w:color w:val="1B1B1B"/>
        </w:rPr>
        <w:t>108</w:t>
      </w:r>
      <w:r w:rsidRPr="0060306E">
        <w:rPr>
          <w:color w:val="000000"/>
        </w:rPr>
        <w:t xml:space="preserve"> Traktatu o funkcjonowaniu Unii Europejskiej do pomocy de </w:t>
      </w:r>
      <w:proofErr w:type="spellStart"/>
      <w:r w:rsidRPr="0060306E">
        <w:rPr>
          <w:color w:val="000000"/>
        </w:rPr>
        <w:t>minimis</w:t>
      </w:r>
      <w:proofErr w:type="spellEnd"/>
      <w:r w:rsidRPr="0060306E">
        <w:rPr>
          <w:color w:val="000000"/>
        </w:rPr>
        <w:t xml:space="preserve"> (Dz. U. UE L, Nr 352/1 z dnia 24.12.2013 r.).</w:t>
      </w:r>
    </w:p>
    <w:p w14:paraId="7475919C" w14:textId="77777777" w:rsidR="0054325F" w:rsidRPr="0060306E" w:rsidRDefault="00E31102">
      <w:pPr>
        <w:spacing w:before="26" w:after="0"/>
        <w:jc w:val="both"/>
      </w:pPr>
      <w:r w:rsidRPr="0060306E">
        <w:rPr>
          <w:b/>
          <w:color w:val="000000"/>
        </w:rPr>
        <w:t>§  7. </w:t>
      </w:r>
    </w:p>
    <w:p w14:paraId="5D5FF106" w14:textId="2A34879D" w:rsidR="0054325F" w:rsidRPr="0060306E" w:rsidRDefault="00E31102">
      <w:pPr>
        <w:spacing w:before="26" w:after="0"/>
        <w:jc w:val="both"/>
      </w:pPr>
      <w:r w:rsidRPr="0060306E">
        <w:rPr>
          <w:color w:val="000000"/>
        </w:rPr>
        <w:t xml:space="preserve">1. Wnioski, o których mowa w § 5 składa się do Zarządu Powiatu </w:t>
      </w:r>
      <w:r w:rsidR="00295A58" w:rsidRPr="0060306E">
        <w:rPr>
          <w:color w:val="000000"/>
        </w:rPr>
        <w:t>Iławskiego</w:t>
      </w:r>
      <w:r w:rsidRPr="0060306E">
        <w:rPr>
          <w:color w:val="000000"/>
        </w:rPr>
        <w:t>, który ustala termin składania wniosków w roku, w którym dotacja ma być udzielona i informuje o tym w Biuletynie Informacji Publicznej oraz na tablicy ogłoszeń powiatu.</w:t>
      </w:r>
      <w:r w:rsidR="00295A58" w:rsidRPr="0060306E">
        <w:rPr>
          <w:color w:val="000000"/>
        </w:rPr>
        <w:t xml:space="preserve"> Informacja ta zawiera również określenie kryteriów merytorycznych, według których wnioski o dotację będą rozpatrywane.</w:t>
      </w:r>
    </w:p>
    <w:p w14:paraId="44AE6DFD" w14:textId="2E0116AB" w:rsidR="0054325F" w:rsidRPr="0060306E" w:rsidRDefault="00E31102">
      <w:pPr>
        <w:spacing w:before="26" w:after="0"/>
        <w:jc w:val="both"/>
      </w:pPr>
      <w:r w:rsidRPr="0060306E">
        <w:rPr>
          <w:color w:val="000000"/>
        </w:rPr>
        <w:t>2. O dacie złożenia wniosku decyduje data wpływu do Star</w:t>
      </w:r>
      <w:r w:rsidR="00295A58" w:rsidRPr="0060306E">
        <w:rPr>
          <w:color w:val="000000"/>
        </w:rPr>
        <w:t>ostwa Powiatowego w Iławie</w:t>
      </w:r>
      <w:r w:rsidRPr="0060306E">
        <w:rPr>
          <w:color w:val="000000"/>
        </w:rPr>
        <w:t>.</w:t>
      </w:r>
    </w:p>
    <w:p w14:paraId="72BE5195" w14:textId="77777777" w:rsidR="0054325F" w:rsidRPr="0060306E" w:rsidRDefault="00E31102">
      <w:pPr>
        <w:spacing w:before="26" w:after="0"/>
        <w:jc w:val="both"/>
      </w:pPr>
      <w:r w:rsidRPr="0060306E">
        <w:rPr>
          <w:color w:val="000000"/>
        </w:rPr>
        <w:t>3. Wnioski o dotacje niekompletne lub nieprawidłowo wypełnione albo złożone po terminie nie będą rozpatrywane.</w:t>
      </w:r>
    </w:p>
    <w:p w14:paraId="0A4CB6B2" w14:textId="77777777" w:rsidR="0054325F" w:rsidRPr="0060306E" w:rsidRDefault="00E31102">
      <w:pPr>
        <w:spacing w:before="26" w:after="0"/>
        <w:jc w:val="both"/>
      </w:pPr>
      <w:r w:rsidRPr="0060306E">
        <w:rPr>
          <w:color w:val="000000"/>
        </w:rPr>
        <w:t>4. Złożenie poprawnego pod względem formalnym wniosku o dotację nie jest równoznaczne z jej przyznaniem i nie gwarantuje również przyznania dotacji we wnioskowanej wysokości.</w:t>
      </w:r>
    </w:p>
    <w:p w14:paraId="3C097DFE" w14:textId="77777777" w:rsidR="0054325F" w:rsidRPr="0060306E" w:rsidRDefault="00E31102">
      <w:pPr>
        <w:spacing w:before="26" w:after="0"/>
        <w:jc w:val="both"/>
      </w:pPr>
      <w:r w:rsidRPr="0060306E">
        <w:rPr>
          <w:color w:val="000000"/>
        </w:rPr>
        <w:t>5. Wnioski załatwione negatywnie nie podlegają zwrotowi.</w:t>
      </w:r>
    </w:p>
    <w:p w14:paraId="53333D02" w14:textId="77777777" w:rsidR="0054325F" w:rsidRPr="0060306E" w:rsidRDefault="00E31102">
      <w:pPr>
        <w:spacing w:before="26" w:after="0"/>
        <w:jc w:val="both"/>
      </w:pPr>
      <w:r w:rsidRPr="0060306E">
        <w:rPr>
          <w:b/>
          <w:color w:val="000000"/>
        </w:rPr>
        <w:t>§  8. </w:t>
      </w:r>
    </w:p>
    <w:p w14:paraId="6FB8575B" w14:textId="76790172" w:rsidR="0054325F" w:rsidRPr="0060306E" w:rsidRDefault="00E31102" w:rsidP="00E31102">
      <w:pPr>
        <w:pStyle w:val="Akapitzlist"/>
        <w:spacing w:before="26" w:after="0"/>
        <w:ind w:left="0"/>
        <w:jc w:val="both"/>
        <w:rPr>
          <w:color w:val="000000"/>
        </w:rPr>
      </w:pPr>
      <w:r w:rsidRPr="0060306E">
        <w:rPr>
          <w:color w:val="000000"/>
        </w:rPr>
        <w:t>1. Złożone wnioski podlegają sprawdzeniu pod względem formalnym przez komórkę organizacyjną Star</w:t>
      </w:r>
      <w:r w:rsidR="00295A58" w:rsidRPr="0060306E">
        <w:rPr>
          <w:color w:val="000000"/>
        </w:rPr>
        <w:t>ostwa Powiatowego w Iławie</w:t>
      </w:r>
      <w:r w:rsidRPr="0060306E">
        <w:rPr>
          <w:color w:val="000000"/>
        </w:rPr>
        <w:t xml:space="preserve"> właściwą do realizacji zadań z zakresu </w:t>
      </w:r>
      <w:r w:rsidRPr="0060306E">
        <w:t>ustawy o ochronie zabytków i opiece nad zabytkami</w:t>
      </w:r>
      <w:r w:rsidRPr="0060306E">
        <w:rPr>
          <w:color w:val="000000"/>
        </w:rPr>
        <w:t>.</w:t>
      </w:r>
    </w:p>
    <w:p w14:paraId="0DFC31E7" w14:textId="2D47DB30" w:rsidR="0054325F" w:rsidRPr="0060306E" w:rsidRDefault="00E31102">
      <w:pPr>
        <w:spacing w:before="26" w:after="0"/>
        <w:jc w:val="both"/>
      </w:pPr>
      <w:r w:rsidRPr="0060306E">
        <w:rPr>
          <w:color w:val="000000"/>
        </w:rPr>
        <w:t xml:space="preserve">2. Komórka organizacyjna, o której mowa ust. 1 sporządza opinie merytoryczne do wniosków i przedkłada je </w:t>
      </w:r>
      <w:r w:rsidR="00295A58" w:rsidRPr="0060306E">
        <w:rPr>
          <w:color w:val="000000"/>
        </w:rPr>
        <w:t>Zarządowi Powiatu Iławskiego</w:t>
      </w:r>
      <w:r w:rsidRPr="0060306E">
        <w:rPr>
          <w:color w:val="000000"/>
        </w:rPr>
        <w:t>.</w:t>
      </w:r>
    </w:p>
    <w:p w14:paraId="1F131781" w14:textId="196EAED9" w:rsidR="0054325F" w:rsidRPr="0060306E" w:rsidRDefault="00E31102">
      <w:pPr>
        <w:spacing w:before="26" w:after="0"/>
        <w:jc w:val="both"/>
      </w:pPr>
      <w:r w:rsidRPr="0060306E">
        <w:rPr>
          <w:color w:val="000000"/>
        </w:rPr>
        <w:t xml:space="preserve">3. Dotacje na wniosek Zarządu Powiatu </w:t>
      </w:r>
      <w:r w:rsidR="00295A58" w:rsidRPr="0060306E">
        <w:rPr>
          <w:color w:val="000000"/>
        </w:rPr>
        <w:t>Iławskiego</w:t>
      </w:r>
      <w:r w:rsidRPr="0060306E">
        <w:rPr>
          <w:color w:val="000000"/>
        </w:rPr>
        <w:t xml:space="preserve"> przyznaje Rada Powiatu </w:t>
      </w:r>
      <w:r w:rsidR="00295A58" w:rsidRPr="0060306E">
        <w:rPr>
          <w:color w:val="000000"/>
        </w:rPr>
        <w:t xml:space="preserve">Iławskiego </w:t>
      </w:r>
      <w:r w:rsidRPr="0060306E">
        <w:rPr>
          <w:color w:val="000000"/>
        </w:rPr>
        <w:t>w drodze uchwały.</w:t>
      </w:r>
    </w:p>
    <w:p w14:paraId="3A796643" w14:textId="77777777" w:rsidR="0054325F" w:rsidRPr="0060306E" w:rsidRDefault="00E31102">
      <w:pPr>
        <w:spacing w:before="26" w:after="0"/>
        <w:jc w:val="both"/>
      </w:pPr>
      <w:r w:rsidRPr="0060306E">
        <w:rPr>
          <w:color w:val="000000"/>
        </w:rPr>
        <w:t>4. Uchwała, o której mowa w ust. 3 stanowi podstawę do zawarcia umowy z beneficjentem.</w:t>
      </w:r>
    </w:p>
    <w:p w14:paraId="5E54ED3B" w14:textId="77777777" w:rsidR="0054325F" w:rsidRPr="0060306E" w:rsidRDefault="00E31102">
      <w:pPr>
        <w:spacing w:before="26" w:after="240"/>
        <w:jc w:val="both"/>
      </w:pPr>
      <w:r w:rsidRPr="0060306E">
        <w:rPr>
          <w:b/>
          <w:color w:val="000000"/>
        </w:rPr>
        <w:t>§  9. </w:t>
      </w:r>
      <w:r w:rsidRPr="0060306E">
        <w:rPr>
          <w:color w:val="000000"/>
        </w:rPr>
        <w:t>Rozliczenie dotacji, zwrot dotacji niewykorzystanej lub wykorzystanej niezgodnie z przeznaczeniem następuje w trybie i na zasadach określonych w ustawie o finansach publicznych.</w:t>
      </w:r>
    </w:p>
    <w:p w14:paraId="7B1DE8EA" w14:textId="17F77CBE" w:rsidR="0054325F" w:rsidRPr="0060306E" w:rsidRDefault="00E31102">
      <w:pPr>
        <w:spacing w:before="26" w:after="240"/>
        <w:jc w:val="both"/>
      </w:pPr>
      <w:r w:rsidRPr="0060306E">
        <w:rPr>
          <w:b/>
          <w:color w:val="000000"/>
        </w:rPr>
        <w:t>§  10. </w:t>
      </w:r>
      <w:r w:rsidRPr="0060306E">
        <w:rPr>
          <w:color w:val="000000"/>
        </w:rPr>
        <w:t>Wykonanie uchwały powierza się Zarządowi Powiatu Iławskiego.</w:t>
      </w:r>
    </w:p>
    <w:p w14:paraId="457D5C35" w14:textId="77777777" w:rsidR="0054325F" w:rsidRDefault="00E31102">
      <w:pPr>
        <w:spacing w:before="26" w:after="240"/>
        <w:jc w:val="both"/>
      </w:pPr>
      <w:r w:rsidRPr="0060306E">
        <w:rPr>
          <w:b/>
          <w:color w:val="000000"/>
        </w:rPr>
        <w:t>§  11. </w:t>
      </w:r>
      <w:r w:rsidRPr="0060306E">
        <w:rPr>
          <w:color w:val="000000"/>
        </w:rPr>
        <w:t>Uchwała wchodzi w życie po upływie 14 dni od dnia ogłoszenia w Dzienniku Urzędowym Województwa Warmińsko-Mazurskiego.</w:t>
      </w:r>
    </w:p>
    <w:p w14:paraId="75473930" w14:textId="77777777" w:rsidR="0054325F" w:rsidRDefault="0054325F">
      <w:pPr>
        <w:spacing w:after="0"/>
        <w:jc w:val="both"/>
      </w:pPr>
    </w:p>
    <w:p w14:paraId="4BC75368" w14:textId="0C795400" w:rsidR="0054325F" w:rsidRDefault="0054325F">
      <w:pPr>
        <w:spacing w:after="0"/>
        <w:jc w:val="both"/>
      </w:pPr>
    </w:p>
    <w:sectPr w:rsidR="0054325F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E1990"/>
    <w:multiLevelType w:val="hybridMultilevel"/>
    <w:tmpl w:val="C7DAA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5F"/>
    <w:rsid w:val="00295A58"/>
    <w:rsid w:val="003926F3"/>
    <w:rsid w:val="0054325F"/>
    <w:rsid w:val="0060306E"/>
    <w:rsid w:val="00B40C48"/>
    <w:rsid w:val="00E3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9CA7"/>
  <w15:docId w15:val="{D3B39830-00C9-4757-B81F-84187B04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E31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818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Mowinski</dc:creator>
  <cp:lastModifiedBy>Maria Jaworska</cp:lastModifiedBy>
  <cp:revision>3</cp:revision>
  <cp:lastPrinted>2023-01-27T09:58:00Z</cp:lastPrinted>
  <dcterms:created xsi:type="dcterms:W3CDTF">2023-01-27T12:22:00Z</dcterms:created>
  <dcterms:modified xsi:type="dcterms:W3CDTF">2023-01-27T12:30:00Z</dcterms:modified>
</cp:coreProperties>
</file>